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 «Занимательная математика» по составлена в соответствии с требованиями Федерального государственного образовательного стандарт</w:t>
      </w:r>
      <w:r w:rsidR="00CD5D3C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основного общего образования.</w:t>
      </w:r>
      <w:proofErr w:type="gramEnd"/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педагогом различных видов деятельности школьников позволяет закрепить знания по предмету, повысить качество успеваемости, активизировать умственную и творческую деятельность учащихся, сформировать интерес к изучению математики.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данного курса представляет систему занятий, направленных на формирование умения нестандартно мыслить, анализировать, сопоставлять, делать логические выводы, на расширение кругозора учащихся, рассчитана на 34 часа, 1 час в неделю.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состоит в том, что он направлен на расширение знаний учащихся по математике, развитие их теоретического мышления и логической культуры.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курса заключается в том, что программа включает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новые для учащихся задачи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содержащиеся в базовом курсе. Предлагаемый курс содержит задачи по  разделам, которые обеспечат более осознанное восприятие учебного материала. Творческие задания позволяют решать поставленные задачи и вызвать интерес у 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. Включенные, в программу 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Отличительные особенности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данного курса состоит в том, что этот курс подразумевает доступность предлагаемого материала для учащихся, планомерное развитие их интереса к предмету. Сложность задач нарастает постепенно. Приступая к решению более сложных задач, рассматриваются вначале простые, входящие как составная часть в решение трудных. Развитию интереса способствуют математические игры, викторины,  проблемные задания и т.д.</w:t>
      </w:r>
    </w:p>
    <w:p w:rsidR="007A06B3" w:rsidRPr="00F52AE3" w:rsidRDefault="007A06B3" w:rsidP="00BE41F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и содействие интеллектуальному развитию детей.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интереса учащихся к математике.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Отрабатывать навыки решения нестандартных задач.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настойчивости, инициативы.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математического мышления, смекалки, математической логики.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математического кругозора, мышления, исследовательских умений учащихся и повышение их общей культуры.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учащихся умений действовать самостоятельно (работа с сообщением, рефератом, выполнение творческих заданий).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своеобразную базу для творческой и исследовательской деятельности учащихся.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информационную и коммуникативную компетентность учащихся.</w:t>
      </w:r>
    </w:p>
    <w:p w:rsidR="007A06B3" w:rsidRPr="00F52AE3" w:rsidRDefault="007A06B3" w:rsidP="007A06B3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выдвигать гипотезы, строить логические умозаключения, пользоваться методами аналогии, анализа и синтеза.</w:t>
      </w:r>
    </w:p>
    <w:p w:rsidR="007A06B3" w:rsidRPr="00F52AE3" w:rsidRDefault="007A06B3" w:rsidP="00CD5D3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проведения занятий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Изложение теоретического материала факультативных занятий может осуществляться с использованием традиционных словесных и наглядных методов: рассказ, беседа, демонстрация видеоматериалов, наглядного материала, а также интернет ресурсов.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работы: частично-поисковые, эвристические, исследовательские, тренинги.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Ведущее место при проведении занятий должно быть уделено задачам, развивающим познавательную и творческую активность учащихся. Изложение материала может осуществляться с использованием активных методов обучения.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условием организации процесса обучения на факультативных занятиях является выбор учителем рациональной системы форм и методов обучения, её оптимизация с учётом возрастных особенностей учащихся, уровня математической подготовки, а также специфики образовательных и воспитательных задач.</w:t>
      </w:r>
    </w:p>
    <w:p w:rsidR="007A06B3" w:rsidRPr="00F52AE3" w:rsidRDefault="007A06B3" w:rsidP="00CD5D3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организации деятельности </w:t>
      </w:r>
      <w:proofErr w:type="gram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-    индивидуально-творческая деятельность;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коллективная творческая деятельность,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проектами,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   учебно-игровая деятельность (познавательные игры, занятия);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   игровой тренинг;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конкурсы, турниры.</w:t>
      </w:r>
    </w:p>
    <w:p w:rsidR="007A06B3" w:rsidRPr="00F52AE3" w:rsidRDefault="007A06B3" w:rsidP="00CD5D3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курса</w:t>
      </w:r>
      <w:r w:rsidR="00CD5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5D3C" w:rsidRDefault="00CD5D3C" w:rsidP="00CD5D3C">
      <w:pPr>
        <w:pStyle w:val="20"/>
        <w:shd w:val="clear" w:color="auto" w:fill="auto"/>
        <w:spacing w:before="0"/>
        <w:ind w:right="220" w:firstLine="760"/>
      </w:pPr>
      <w:r>
        <w:rPr>
          <w:rStyle w:val="2"/>
          <w:color w:val="000000"/>
        </w:rPr>
        <w:t>Программа ориентирована на обучение детей 13-15 лет и составлена с учётом их возрастных особенностей. При организации учебного процесса надо обращать внимание на такую психологическую особенность данного возраста, как избирательность внимания. Дети легко откликаются на необычные, захватывающие уроки и внеклассные дела, но быстрая переключаемость внимания не даёт им возможность сосредоточиться долго на одном и том же деле. Однако если учитель будет создавать нестандартные ситуации, ребята будут заниматься с удовольствием и длительное время.</w:t>
      </w:r>
    </w:p>
    <w:p w:rsidR="00CD5D3C" w:rsidRDefault="00CD5D3C" w:rsidP="00CD5D3C">
      <w:pPr>
        <w:pStyle w:val="20"/>
        <w:shd w:val="clear" w:color="auto" w:fill="auto"/>
        <w:spacing w:before="0"/>
        <w:ind w:firstLine="760"/>
      </w:pPr>
      <w:r>
        <w:rPr>
          <w:rStyle w:val="2"/>
          <w:color w:val="000000"/>
        </w:rPr>
        <w:t>В качестве основной формы проведения курса выбрано комбинированное тематическое занятие, на котором решаются упражнения и задачи по теме занятия, заслушиваются сообщения учащихся, проводятся игры, викторины, математические эстафеты и т.п., рассматриваются олимпиадные задания, соответствующей тематики.</w:t>
      </w:r>
    </w:p>
    <w:p w:rsidR="00CD5D3C" w:rsidRDefault="00CD5D3C" w:rsidP="00CD5D3C">
      <w:pPr>
        <w:pStyle w:val="20"/>
        <w:shd w:val="clear" w:color="auto" w:fill="auto"/>
        <w:spacing w:before="0"/>
        <w:ind w:right="220" w:firstLine="760"/>
      </w:pPr>
      <w:r>
        <w:rPr>
          <w:rStyle w:val="2"/>
          <w:color w:val="000000"/>
        </w:rPr>
        <w:t xml:space="preserve">Соответственно действующему учебному плану, программа курса внеурочной деятельности по </w:t>
      </w:r>
      <w:proofErr w:type="spellStart"/>
      <w:r>
        <w:rPr>
          <w:rStyle w:val="2"/>
          <w:color w:val="000000"/>
        </w:rPr>
        <w:t>общеинтеллектуальному</w:t>
      </w:r>
      <w:proofErr w:type="spellEnd"/>
      <w:r>
        <w:rPr>
          <w:rStyle w:val="2"/>
          <w:color w:val="000000"/>
        </w:rPr>
        <w:t xml:space="preserve"> направлению предусматривает следующий вариант организации процесса обучения в 7-9 классах: базовый уровень обучения в объеме 34 часов, в неделю - 1 час.</w:t>
      </w:r>
    </w:p>
    <w:p w:rsidR="00CD5D3C" w:rsidRDefault="00CD5D3C" w:rsidP="00CD5D3C">
      <w:pPr>
        <w:pStyle w:val="20"/>
        <w:shd w:val="clear" w:color="auto" w:fill="auto"/>
        <w:spacing w:before="0"/>
        <w:ind w:right="220" w:firstLine="760"/>
      </w:pPr>
      <w:r>
        <w:rPr>
          <w:rStyle w:val="2"/>
          <w:color w:val="000000"/>
        </w:rPr>
        <w:t>С учетом уровневой специфики 7-9 класса выстроена система учебных занятий (уроков), спроектированы цели, задачи, ожидаемые результаты обучения. Планируется использование следующих педагогических технологий в преподавании курса:</w:t>
      </w:r>
    </w:p>
    <w:p w:rsidR="00CD5D3C" w:rsidRDefault="00CD5D3C" w:rsidP="00CD5D3C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  <w:spacing w:before="0"/>
        <w:ind w:firstLine="760"/>
      </w:pPr>
      <w:r>
        <w:rPr>
          <w:rStyle w:val="2"/>
          <w:color w:val="000000"/>
        </w:rPr>
        <w:t>технологии обучения на основе решения задач;</w:t>
      </w:r>
    </w:p>
    <w:p w:rsidR="00CD5D3C" w:rsidRDefault="00CD5D3C" w:rsidP="00CD5D3C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  <w:spacing w:before="0"/>
        <w:ind w:firstLine="760"/>
      </w:pPr>
      <w:r>
        <w:rPr>
          <w:rStyle w:val="2"/>
          <w:color w:val="000000"/>
        </w:rPr>
        <w:lastRenderedPageBreak/>
        <w:t>технологии обучения на основе схематичных и знаковых моделей;</w:t>
      </w:r>
    </w:p>
    <w:p w:rsidR="00CD5D3C" w:rsidRDefault="00CD5D3C" w:rsidP="00CD5D3C">
      <w:pPr>
        <w:pStyle w:val="20"/>
        <w:numPr>
          <w:ilvl w:val="0"/>
          <w:numId w:val="9"/>
        </w:numPr>
        <w:shd w:val="clear" w:color="auto" w:fill="auto"/>
        <w:tabs>
          <w:tab w:val="left" w:pos="1034"/>
        </w:tabs>
        <w:spacing w:before="0" w:after="494"/>
        <w:ind w:firstLine="760"/>
      </w:pPr>
      <w:r>
        <w:rPr>
          <w:rStyle w:val="2"/>
          <w:color w:val="000000"/>
        </w:rPr>
        <w:t>технологии проблемного обучения.</w:t>
      </w:r>
    </w:p>
    <w:p w:rsidR="007A06B3" w:rsidRPr="00F52AE3" w:rsidRDefault="00CD5D3C" w:rsidP="00CD5D3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7A06B3"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 освоения конкретного учебного курса: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изучения курса «Занимательная математика» являются формирование следующих умений и качеств:</w:t>
      </w:r>
    </w:p>
    <w:p w:rsidR="007A06B3" w:rsidRPr="00F52AE3" w:rsidRDefault="007A06B3" w:rsidP="007A06B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ясно, точно и грамотно изла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гать свои мысли в устной и письменной речи, понимать смысл поставленной задачи;</w:t>
      </w:r>
    </w:p>
    <w:p w:rsidR="007A06B3" w:rsidRPr="00F52AE3" w:rsidRDefault="007A06B3" w:rsidP="007A06B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 мышления, общекультурное и интеллектуальное развитие, инициатива, находчивость, активность при решении ма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тематических задач;</w:t>
      </w:r>
    </w:p>
    <w:p w:rsidR="007A06B3" w:rsidRPr="00F52AE3" w:rsidRDefault="007A06B3" w:rsidP="007A06B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готовности к саморазвитию, дальнейшему обучению;</w:t>
      </w:r>
    </w:p>
    <w:p w:rsidR="007A06B3" w:rsidRPr="00F52AE3" w:rsidRDefault="007A06B3" w:rsidP="007A06B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конструкции (устные и пись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менные) с использованием математической терминологии и символики, выдвигать аргу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ментацию, выполнять перевод текстов с обы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денного языка 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математический и обратно;</w:t>
      </w:r>
    </w:p>
    <w:p w:rsidR="007A06B3" w:rsidRPr="00F52AE3" w:rsidRDefault="007A06B3" w:rsidP="007A06B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самоконтролю процесса и ре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зультата деятельности;</w:t>
      </w:r>
    </w:p>
    <w:p w:rsidR="007A06B3" w:rsidRPr="00F52AE3" w:rsidRDefault="007A06B3" w:rsidP="007A06B3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к эмоциональному восприятию математических понятий, 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логических рассу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ждений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способов решения задач, рассматри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ваемых проблем.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</w:t>
      </w:r>
      <w:proofErr w:type="spellEnd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результатом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является формирование универсальных учебных действий (УУД).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обнаруживать и формулиро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учебную проблему, определять цель УД;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знавать (и интерпретировать в случае необ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ходимости) конечный результат, выбирать средства достижения цели 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предложенных, а также искать их самостоятельно;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простейшие алгоритмы на ма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териале выполнения действий с натуральны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числами, обыкновенными и десятичными дробями, положительными и отрицательными числами;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сверять, работая по плану, свои действия с це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лью и при необходимости исправлять ошибки самостоятельно (в том числе и корректировать план);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в диалоге с учителем само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выбранные критерии оценки.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о математической науке как сфере человеческой деятельности, о ее значимости в развитии цивилизации;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проводить наблюдение и эксперимент под ру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ководством учителя;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мации с использованием ресурсов библиотек и Интернета;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возможные источники необхо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димых сведений, анализировать найденную информацию и оценивать ее достоверность;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компьютерные и коммуника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ционные технологии для достижения своих целей;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 преобразовывать модели и схемы для решения задач;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способов решения задач в зависимости от конкретных условий;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и обобщать факты и явления;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даватьопределенияпонятиям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 дискуссии уметь выдвинуть аргументы и контраргументы;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своему мне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нию, с достоинством признавать ошибочность своего мнения и корректировать его;</w:t>
      </w:r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рии);</w:t>
      </w:r>
      <w:proofErr w:type="gramEnd"/>
    </w:p>
    <w:p w:rsidR="007A06B3" w:rsidRPr="00F52AE3" w:rsidRDefault="007A06B3" w:rsidP="007A06B3">
      <w:pPr>
        <w:numPr>
          <w:ilvl w:val="0"/>
          <w:numId w:val="3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7A06B3" w:rsidRPr="00F52AE3" w:rsidRDefault="007A06B3" w:rsidP="00BE41F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научиться анализировать задачи, составлять план решения, решать задачи, делать выводы.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на смекалку, на сообразительность.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логические задачи.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коллективе и самостоятельно.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свой математический кругозор.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Пополнить свои математические знания.</w:t>
      </w:r>
    </w:p>
    <w:p w:rsidR="007A06B3" w:rsidRPr="00F52AE3" w:rsidRDefault="007A06B3" w:rsidP="007A06B3">
      <w:pPr>
        <w:numPr>
          <w:ilvl w:val="0"/>
          <w:numId w:val="4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Научиться работать с дополнительной литературой.</w:t>
      </w:r>
    </w:p>
    <w:p w:rsidR="007A06B3" w:rsidRPr="00F52AE3" w:rsidRDefault="007A06B3" w:rsidP="00BE41F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1:</w:t>
      </w: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 логических задач.</w:t>
      </w: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Тема 1.Задачи типа "Кто есть кто?"</w:t>
      </w:r>
      <w:r w:rsidR="001242A8" w:rsidRP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Существует несколько методов решения задач типа «Кто есть кто?». Один из методов решения таких задач – метод графов. Второй способ, которым решаются такие задачи – табличный способ.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2.Круги Эйлера.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End"/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Эйлера является незаменимым при решении некоторых задач, а также упрощает рассуждения. Однако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чем приступить к решению задачи, нужно проанализировать условие.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3.Задачи на переливание.</w:t>
      </w:r>
      <w:r w:rsidR="001242A8" w:rsidRP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переливания, в которых с помощью сосудов известных емкостей требуется отмерить некоторое количество жидкости.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4.Задачи на взвешивание.</w:t>
      </w:r>
      <w:r w:rsidR="001242A8" w:rsidRP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распространённый вид математических задач. Поиск решения осуществляется путем операций сравнения, правда, не только одиночных элементов, но и групп элементов между собой.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5. Олимпиадные задания по математике.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повышенной сложности.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Итоговое занятие: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Математический КВН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2:</w:t>
      </w: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Текстовые задачи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6. Текстовые задачи, решаемые с конца.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учащихся с решением текстовых задач с конца. Решение нестандартных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7. Задачи на движение.</w:t>
      </w:r>
      <w:r w:rsidR="001242A8" w:rsidRP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 часть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теме занятия. Решение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8. Задачи на части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теме занятия. Решение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9. Задачи на процент</w:t>
      </w:r>
      <w:proofErr w:type="gramStart"/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End"/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теме занятия. Решение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Итоговое </w:t>
      </w:r>
      <w:proofErr w:type="spell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занятие</w:t>
      </w:r>
      <w:proofErr w:type="gram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атематическое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соревнование (математическая карусель).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правил математической карусели. Математическая карусель.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3:</w:t>
      </w: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Геометрические задачи</w:t>
      </w:r>
    </w:p>
    <w:p w:rsidR="001242A8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10. Историческая справка. 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Работа по теме занятия. 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</w:t>
      </w:r>
      <w:r w:rsidR="001242A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о математиках</w:t>
      </w:r>
      <w:proofErr w:type="gramEnd"/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11. Геометрия на клетчатой бумаге. Формула Пика.</w:t>
      </w:r>
      <w:r w:rsidR="001242A8" w:rsidRP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теме занятия. Решение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12. Решение задач на площадь.</w:t>
      </w:r>
      <w:r w:rsidR="001242A8" w:rsidRP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(Подготовка к ОГЭ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практико-ориентированные задачи</w:t>
      </w:r>
      <w:r w:rsidR="00124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теме занятия. Решение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13. Геометрические задачи (разрезания).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геометрических задач путём разрезания на части.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Итоговое занятие: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Математическое соревнование.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4:</w:t>
      </w: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Математические головоломки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14. Математические ребусы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Ввести понятие математического ребуса, совместно обсудить решения трёх заданий. Решение математических ребусов.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15. Принцип Дирихле.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принципа Дирихле. Классификация задач, решаемых с помощью принципа Дирихле. Решение задач.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Итоговое </w:t>
      </w:r>
      <w:proofErr w:type="spell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занятие</w:t>
      </w:r>
      <w:proofErr w:type="gram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атематический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КВН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Раздел 5: </w:t>
      </w:r>
      <w:r w:rsidRPr="00F52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Решение задач из вариантов ГИА.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тематическое планирование:</w:t>
      </w:r>
    </w:p>
    <w:tbl>
      <w:tblPr>
        <w:tblW w:w="10734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8"/>
        <w:gridCol w:w="4251"/>
        <w:gridCol w:w="3138"/>
        <w:gridCol w:w="1186"/>
        <w:gridCol w:w="901"/>
      </w:tblGrid>
      <w:tr w:rsidR="001A797C" w:rsidRPr="00F52AE3" w:rsidTr="001A797C">
        <w:tc>
          <w:tcPr>
            <w:tcW w:w="125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F5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42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1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0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A797C" w:rsidRPr="00F52AE3" w:rsidTr="001A797C">
        <w:tc>
          <w:tcPr>
            <w:tcW w:w="125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797C" w:rsidRPr="00F52AE3" w:rsidRDefault="001A797C" w:rsidP="007A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797C" w:rsidRPr="00F52AE3" w:rsidRDefault="001A797C" w:rsidP="007A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A797C" w:rsidRPr="00F52AE3" w:rsidRDefault="001A797C" w:rsidP="007A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типа «Кто есть кто?» Метод графов.</w:t>
            </w:r>
          </w:p>
        </w:tc>
        <w:tc>
          <w:tcPr>
            <w:tcW w:w="313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логически рассуждать при решении задач;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методы к 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решению олимпиадных задач;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применять полученные знания при решении задач. Умение выдвигать гипотезы при решении учебных за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дач, понимать необхо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димость их проверки.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ставить цели, выбирать и созда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алго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ритмы для решения учебных матема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проб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лем.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планировать и осуществ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деятельность, на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правленную на реше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задач исследователь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характера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типа «Кто есть кто?»</w:t>
            </w:r>
          </w:p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Табличный способ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Круги Эйлера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переливание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взвешивание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6-7-8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Олимпиадные задания по математике.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КВН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rPr>
          <w:trHeight w:val="45"/>
        </w:trPr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задачи, решаемые с конца.</w:t>
            </w:r>
          </w:p>
        </w:tc>
        <w:tc>
          <w:tcPr>
            <w:tcW w:w="313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логически рассуждать при решении текстовых арифметических задач;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изученные методы к решению олимпиадных задач;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применять полученные знания при решении задач. Умение выдвигать гипотезы при решении учебных за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дач, понимать необхо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димость их проверки.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ставить цели, выбирать и 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алго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ритмы для решения учебных матема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проб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лем.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планировать и осуществ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деятельность, на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правленную на реше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задач исследователь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характера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движение.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части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проценты.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разных видов.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1242A8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Решение задач из вариантов </w:t>
            </w:r>
            <w:r w:rsidR="001242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ОГЭ</w:t>
            </w:r>
            <w:r w:rsidRPr="00F52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1242A8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Историческая справка. 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на клетчатой бумаге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Пика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площадь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геометрических задач путём разрезания на части.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1242A8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геометрических задач из вариантов </w:t>
            </w:r>
            <w:r w:rsidR="0012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соревнование.</w:t>
            </w:r>
          </w:p>
        </w:tc>
        <w:tc>
          <w:tcPr>
            <w:tcW w:w="3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ребусы</w:t>
            </w:r>
          </w:p>
        </w:tc>
        <w:tc>
          <w:tcPr>
            <w:tcW w:w="313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применять полученные знания при решении задач. Умение выдвигать гипотезы при решении учебных за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дач, понимать необхо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димость их проверки.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ставить цели, выбирать и созда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алго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ритмы для решения учебных матема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проб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лем.</w:t>
            </w:r>
          </w:p>
          <w:p w:rsidR="001A797C" w:rsidRPr="00F52AE3" w:rsidRDefault="001A797C" w:rsidP="00F52AE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планировать и осуществ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деятельность, на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правленную на реше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задач исследователь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ского 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ребусы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Дирихле.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Дирихле.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rPr>
          <w:trHeight w:val="105"/>
        </w:trPr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КВН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313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выдвигать гипотезы при решении учебных за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дач, понимать необхо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димость их проверки.</w:t>
            </w:r>
          </w:p>
          <w:p w:rsidR="001A797C" w:rsidRPr="00F52AE3" w:rsidRDefault="001A797C" w:rsidP="00F52AE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ставить цели, выбирать и созда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алго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ритмы для решения учебных матема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проб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лем.</w:t>
            </w:r>
          </w:p>
          <w:p w:rsidR="001A797C" w:rsidRPr="00F52AE3" w:rsidRDefault="001A797C" w:rsidP="00F52AE3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планировать и осуществ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деятельность, на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правленную на реше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задач исследователь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ского </w:t>
            </w:r>
            <w:proofErr w:type="spellStart"/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характераУметь</w:t>
            </w:r>
            <w:proofErr w:type="spellEnd"/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при решении задач.</w:t>
            </w:r>
            <w:proofErr w:type="gramEnd"/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rPr>
          <w:trHeight w:val="90"/>
        </w:trPr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242A8" w:rsidP="001242A8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 повышенной сложности (2 часть ОГЭ)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31-32-33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1242A8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Решение задач из вариантов </w:t>
            </w:r>
            <w:r w:rsidR="0012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знаний, умений и навыков, полученных на уроках за курс. Умение работать с различными источниками информации.</w:t>
            </w: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97C" w:rsidRPr="00F52AE3" w:rsidTr="001A797C">
        <w:trPr>
          <w:trHeight w:val="915"/>
        </w:trPr>
        <w:tc>
          <w:tcPr>
            <w:tcW w:w="1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Итоговое занятие – олимпиада</w:t>
            </w:r>
          </w:p>
        </w:tc>
        <w:tc>
          <w:tcPr>
            <w:tcW w:w="3138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97C" w:rsidRPr="00F52AE3" w:rsidRDefault="001A797C" w:rsidP="007A06B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AE3" w:rsidRDefault="00F52AE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курса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освоения содержания </w:t>
      </w:r>
      <w:r w:rsidR="009D31E2"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курса «Занимательная математика» 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ожидаются: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умений, навыков и способов познавательной деятельности школьников;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учащимися на более высоком уровне общих операций логического мышления: анализ, синтез, сравнение, обобщение, систематизация и др., в результате решения ими соответствующих задач и упражнений, дополняющих основной материал курса;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математического развития школьников в результате углубления и систематизации их знаний по основному курсу;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знания и умения учащихся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работы 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учащиеся должны знать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способы решения нестандартных задач; основные понятия, правила, теоремы.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Учащиеся должны уметь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нестандартные задачи, применяя изученные методы;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основные понятия, правила при решении логических задач;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математические модели практических задач;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небольшие математические исследования, высказывать собственные гипотезы и доказывать их.</w:t>
      </w:r>
    </w:p>
    <w:p w:rsidR="001A797C" w:rsidRDefault="001A797C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797C" w:rsidRDefault="001A797C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06B3" w:rsidRPr="00F52AE3" w:rsidRDefault="007A06B3" w:rsidP="007A06B3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Информационно-методическое обеспечение:</w:t>
      </w:r>
    </w:p>
    <w:p w:rsidR="007A06B3" w:rsidRPr="00F52AE3" w:rsidRDefault="007A06B3" w:rsidP="007A06B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Екимова М.А., Кукин Г.П. Задачи на разрезание. М.: МЦНМО, 2002</w:t>
      </w:r>
    </w:p>
    <w:p w:rsidR="007A06B3" w:rsidRPr="00F52AE3" w:rsidRDefault="007A06B3" w:rsidP="007A06B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Лоповок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Л.М. Математика на досуге: Кн. для учащихся </w:t>
      </w: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. школьного возраста. М.: Просвещение, 1981.</w:t>
      </w:r>
    </w:p>
    <w:p w:rsidR="007A06B3" w:rsidRPr="00F52AE3" w:rsidRDefault="007A06B3" w:rsidP="007A06B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Мерлин А.В., Мерлина Н.И. Задачи для внеклассной работы по математике (5-11 классы): Учеб. Пособие, 2-е изд., </w:t>
      </w: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</w:t>
      </w: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-школа, 2000.</w:t>
      </w:r>
    </w:p>
    <w:p w:rsidR="007A06B3" w:rsidRPr="00F52AE3" w:rsidRDefault="007A06B3" w:rsidP="007A06B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Спивак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 Тысяча и одна задача по математике: Кн. для учащихся</w:t>
      </w:r>
      <w:r w:rsidR="00EC0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9D31E2"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. М.: Просвещение, 2002.</w:t>
      </w:r>
    </w:p>
    <w:p w:rsidR="007A06B3" w:rsidRPr="00F52AE3" w:rsidRDefault="007A06B3" w:rsidP="007A06B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Фарков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 Математические олимпиады в школе. 5-11 классы. 3-е изд., </w:t>
      </w:r>
      <w:proofErr w:type="spell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. и доп. М.: Айрис-пресс, 2004.</w:t>
      </w:r>
    </w:p>
    <w:p w:rsidR="007A06B3" w:rsidRPr="00F52AE3" w:rsidRDefault="007A06B3" w:rsidP="007A06B3">
      <w:pPr>
        <w:numPr>
          <w:ilvl w:val="0"/>
          <w:numId w:val="5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</w:t>
      </w:r>
      <w:r w:rsidR="00EC0A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06B3" w:rsidRPr="00EC0AA2" w:rsidRDefault="00EC0AA2" w:rsidP="00EC0AA2">
      <w:pPr>
        <w:pStyle w:val="a4"/>
        <w:numPr>
          <w:ilvl w:val="0"/>
          <w:numId w:val="10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</w:t>
      </w:r>
      <w:r w:rsidR="007A06B3" w:rsidRPr="00EC0A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6B3" w:rsidRDefault="007A06B3" w:rsidP="007A06B3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r w:rsidR="009D3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проектор.</w:t>
      </w:r>
    </w:p>
    <w:p w:rsidR="00EC0AA2" w:rsidRPr="00F52AE3" w:rsidRDefault="00EC0AA2" w:rsidP="007A06B3">
      <w:pPr>
        <w:numPr>
          <w:ilvl w:val="0"/>
          <w:numId w:val="6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Акустическая система.</w:t>
      </w:r>
      <w:bookmarkStart w:id="0" w:name="_GoBack"/>
      <w:bookmarkEnd w:id="0"/>
    </w:p>
    <w:p w:rsidR="007A06B3" w:rsidRPr="00F52AE3" w:rsidRDefault="007A06B3" w:rsidP="007A06B3">
      <w:pPr>
        <w:numPr>
          <w:ilvl w:val="0"/>
          <w:numId w:val="7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Учебно-практическое и учебно-лабораторное оборудование</w:t>
      </w:r>
    </w:p>
    <w:p w:rsidR="007A06B3" w:rsidRPr="00F52AE3" w:rsidRDefault="007A06B3" w:rsidP="007A06B3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 магнитная</w:t>
      </w:r>
      <w:proofErr w:type="gramStart"/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7A06B3" w:rsidRPr="00F52AE3" w:rsidRDefault="007A06B3" w:rsidP="007A06B3">
      <w:pPr>
        <w:numPr>
          <w:ilvl w:val="0"/>
          <w:numId w:val="8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чертежных инструментов (классных и раздаточных): ли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нейка, транспор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тир, угольник (30°, 60°, 90°), угольник (45°, 90°), цир</w:t>
      </w:r>
      <w:r w:rsidRPr="00F52AE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куль.</w:t>
      </w:r>
    </w:p>
    <w:p w:rsidR="007A06B3" w:rsidRPr="00F52AE3" w:rsidRDefault="007A06B3" w:rsidP="007A06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3DD4" w:rsidRPr="00F52AE3" w:rsidRDefault="00FC3DD4">
      <w:pPr>
        <w:rPr>
          <w:rFonts w:ascii="Times New Roman" w:hAnsi="Times New Roman" w:cs="Times New Roman"/>
          <w:sz w:val="24"/>
          <w:szCs w:val="24"/>
        </w:rPr>
      </w:pPr>
    </w:p>
    <w:sectPr w:rsidR="00FC3DD4" w:rsidRPr="00F52AE3" w:rsidSect="001A797C">
      <w:pgSz w:w="16838" w:h="11906" w:orient="landscape"/>
      <w:pgMar w:top="426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83B60DD"/>
    <w:multiLevelType w:val="multilevel"/>
    <w:tmpl w:val="7E1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4178B"/>
    <w:multiLevelType w:val="multilevel"/>
    <w:tmpl w:val="C2C2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84C63"/>
    <w:multiLevelType w:val="multilevel"/>
    <w:tmpl w:val="5DAC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651E9"/>
    <w:multiLevelType w:val="multilevel"/>
    <w:tmpl w:val="584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A21C5"/>
    <w:multiLevelType w:val="multilevel"/>
    <w:tmpl w:val="654A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54BF7"/>
    <w:multiLevelType w:val="hybridMultilevel"/>
    <w:tmpl w:val="058A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A616A"/>
    <w:multiLevelType w:val="multilevel"/>
    <w:tmpl w:val="BB86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F46DB"/>
    <w:multiLevelType w:val="multilevel"/>
    <w:tmpl w:val="299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9363CC"/>
    <w:multiLevelType w:val="multilevel"/>
    <w:tmpl w:val="C81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B3"/>
    <w:rsid w:val="000A378B"/>
    <w:rsid w:val="001242A8"/>
    <w:rsid w:val="001A797C"/>
    <w:rsid w:val="005F2FEE"/>
    <w:rsid w:val="007A06B3"/>
    <w:rsid w:val="009D31E2"/>
    <w:rsid w:val="00BE41F2"/>
    <w:rsid w:val="00CD5D3C"/>
    <w:rsid w:val="00EC0AA2"/>
    <w:rsid w:val="00F52AE3"/>
    <w:rsid w:val="00F56249"/>
    <w:rsid w:val="00F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CD5D3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5D3C"/>
    <w:pPr>
      <w:widowControl w:val="0"/>
      <w:shd w:val="clear" w:color="auto" w:fill="FFFFFF"/>
      <w:spacing w:before="360" w:after="0" w:line="408" w:lineRule="exact"/>
      <w:jc w:val="both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EC0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CD5D3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5D3C"/>
    <w:pPr>
      <w:widowControl w:val="0"/>
      <w:shd w:val="clear" w:color="auto" w:fill="FFFFFF"/>
      <w:spacing w:before="360" w:after="0" w:line="408" w:lineRule="exact"/>
      <w:jc w:val="both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E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sc</cp:lastModifiedBy>
  <cp:revision>6</cp:revision>
  <cp:lastPrinted>2018-09-11T12:35:00Z</cp:lastPrinted>
  <dcterms:created xsi:type="dcterms:W3CDTF">2020-08-01T13:27:00Z</dcterms:created>
  <dcterms:modified xsi:type="dcterms:W3CDTF">2020-08-01T13:50:00Z</dcterms:modified>
</cp:coreProperties>
</file>